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“书香山东·读书征文”活动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活动组织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在充分开展阅读活动的基础上，动员广大师生撰写读书心得，征集作品，组织校级评选，推荐优秀作品报组委会参加省级终评。根据终评成绩确定获奖作品并宣传展示。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（二）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instrText xml:space="preserve"> HYPERLINK "mailto:各单位、部门将院内最终推动作品以学院+参赛者+作品名称+指导教师命名发送至邮箱qllgtsg@163.com。" </w:instrTex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各学院、各部门将院内最终推送作品在6月30日之前以学院+参赛者+作品名称+指导教师命名发送至邮箱qllgtsg@163.com。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 xml:space="preserve">（三）报送（推荐）数量：各学院推荐学生组作品 3—5 篇；教师组作品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1—2 篇。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活动要求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（一）作品分设学生组、教师组。以“阅读新时代·书香润校园”为主题，分享个人感悟，撰写随笔，抒发人生思考，展现阅读给生活带来的变化和对人生的启迪。作品篇幅在1500字以内，体裁不限。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（二）作品为电子版 word 格式文档，文中注明组别、作者姓名、学校及院系名称、学生组作品指导教师姓名及单位、作者联系电话等真实信息。学生组每篇作品 1 名指导教师，教师组作品无指导教师。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（三）作品须为原创，且未被发表、出版，凡涉及抄袭等侵权行为，一经查出，将取消参与资格。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省赛奖项设置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（一）学生组：一等奖、二等奖、三等奖、优秀奖，优秀指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导教师奖。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（二）教师组：一等奖、二等奖、三等奖、优秀奖。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AA983"/>
    <w:multiLevelType w:val="singleLevel"/>
    <w:tmpl w:val="946AA9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57B84B"/>
    <w:multiLevelType w:val="singleLevel"/>
    <w:tmpl w:val="1B57B8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WIxMjlkNjBlYTM5OGM3MzVlMzlmOTZkM2Y4MGYifQ=="/>
  </w:docVars>
  <w:rsids>
    <w:rsidRoot w:val="02404F82"/>
    <w:rsid w:val="024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2023-04-27T07:34:00Z</dcterms:created>
  <dc:creator>『        』</dc:creator>
  <cp:lastModifiedBy>『        』</cp:lastModifiedBy>
  <dcterms:modified xsi:type="dcterms:W3CDTF">2023-04-27T07:34:43Z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C8B5E00B47A24CEBB5D58CD9B1974DB2_11</vt:lpwstr>
  </property>
</Properties>
</file>