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171"/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left="159"/>
        <w:spacing w:before="167" w:line="218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2025</w:t>
      </w: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年度山东省第二批决策咨询研究项目</w:t>
      </w:r>
    </w:p>
    <w:p>
      <w:pPr>
        <w:ind w:left="3289"/>
        <w:spacing w:line="209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选题清单</w:t>
      </w:r>
    </w:p>
    <w:p>
      <w:pPr>
        <w:ind w:left="3292"/>
        <w:spacing w:before="124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3"/>
        </w:rPr>
        <w:t>（共</w:t>
      </w:r>
      <w:r>
        <w:rPr>
          <w:rFonts w:ascii="KaiTi" w:hAnsi="KaiTi" w:eastAsia="KaiTi" w:cs="KaiTi"/>
          <w:sz w:val="31"/>
          <w:szCs w:val="31"/>
          <w:spacing w:val="-3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3"/>
        </w:rPr>
        <w:t>10</w:t>
      </w:r>
      <w:r>
        <w:rPr>
          <w:rFonts w:ascii="KaiTi" w:hAnsi="KaiTi" w:eastAsia="KaiTi" w:cs="KaiTi"/>
          <w:sz w:val="31"/>
          <w:szCs w:val="31"/>
          <w:spacing w:val="-5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3"/>
        </w:rPr>
        <w:t>个）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left="17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1.关于培育服务消费新的增长点研究</w:t>
      </w:r>
    </w:p>
    <w:p>
      <w:pPr>
        <w:ind w:left="166"/>
        <w:spacing w:before="25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2.关于进一步激发民间投资活力研究</w:t>
      </w:r>
    </w:p>
    <w:p>
      <w:pPr>
        <w:ind w:left="178"/>
        <w:spacing w:before="25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3.关于高质量开展城市更新研究</w:t>
      </w:r>
    </w:p>
    <w:p>
      <w:pPr>
        <w:ind w:left="164"/>
        <w:spacing w:before="25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4.关于加快生产性服务业高质量发展研究</w:t>
      </w:r>
    </w:p>
    <w:p>
      <w:pPr>
        <w:ind w:left="169"/>
        <w:spacing w:before="25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5.关于加快推进深海产业发展研究</w:t>
      </w:r>
    </w:p>
    <w:p>
      <w:pPr>
        <w:ind w:left="168"/>
        <w:spacing w:before="25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6.关于促进内外贸一体化发展研究</w:t>
      </w:r>
    </w:p>
    <w:p>
      <w:pPr>
        <w:ind w:left="168"/>
        <w:spacing w:before="25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7.关于推进上合示范区综合改革研究</w:t>
      </w:r>
    </w:p>
    <w:p>
      <w:pPr>
        <w:ind w:left="168"/>
        <w:spacing w:before="25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8.关于推进齐鲁红色文化资源活化利用研究</w:t>
      </w:r>
    </w:p>
    <w:p>
      <w:pPr>
        <w:ind w:left="168"/>
        <w:spacing w:before="25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9.关于加强灵活就业和新就业形态劳动者权益保障研究</w:t>
      </w:r>
    </w:p>
    <w:p>
      <w:pPr>
        <w:ind w:left="173"/>
        <w:spacing w:before="25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10.关于防范地方融资平台出清带来的风险研究</w:t>
      </w:r>
    </w:p>
    <w:sectPr>
      <w:footerReference w:type="default" r:id="rId1"/>
      <w:pgSz w:w="11906" w:h="16839"/>
      <w:pgMar w:top="1431" w:right="1785" w:bottom="1540" w:left="1785" w:header="0" w:footer="136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1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2025-09-12T09:34:42</vt:filetime>
  </property>
</Properties>
</file>