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27E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2025年度全国教育科学规划终身教育体系</w:t>
      </w:r>
    </w:p>
    <w:p w14:paraId="767EE4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研究专项申报公告</w:t>
      </w:r>
    </w:p>
    <w:p w14:paraId="14DD17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A1074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为做好全国教育科学规划终身教育体系研究专项（以下简称终身专项）申报工作，现就有关事项公告如下。</w:t>
      </w:r>
    </w:p>
    <w:p w14:paraId="0AC019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一、专项目的</w:t>
      </w:r>
    </w:p>
    <w:p w14:paraId="3724E3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终身专项面向教育强国建设重大部署、重点任务和综合改革实践需要，围绕引领和服务学习型城市和学习型社区建设、完善国家开放大学体系、建好国家老年大学、加强学习型社会数字基础设施建设、建好国家数字大学等战略任务开展研究，突出研究与实践相结合，突出数据支撑，为构建泛在可及的终身教育体系提供决策支撑。</w:t>
      </w:r>
    </w:p>
    <w:p w14:paraId="5091D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二、选题指南</w:t>
      </w:r>
    </w:p>
    <w:p w14:paraId="69CDCE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申报终身专项，重大和重点项目必须使用指南中的题目，按照题目的目标任务对研究进行设计。一般项目可对指南中的题目进行适当微调，但不得大幅改变题目中的关键词。</w:t>
      </w:r>
    </w:p>
    <w:p w14:paraId="26230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专项每个选题原则上只确立1个立项项目。</w:t>
      </w:r>
    </w:p>
    <w:p w14:paraId="7586F1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三、资助额度</w:t>
      </w:r>
    </w:p>
    <w:p w14:paraId="72BE0D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专项项目类别和资助额度分别为：</w:t>
      </w:r>
      <w:r>
        <w:rPr>
          <w:rFonts w:hint="eastAsia" w:ascii="仿宋" w:hAnsi="仿宋" w:eastAsia="仿宋" w:cs="仿宋"/>
          <w:b/>
          <w:bCs/>
          <w:sz w:val="32"/>
          <w:szCs w:val="32"/>
        </w:rPr>
        <w:t>重大项目，每项资助额度为60万元；重点项目，每项资助额度为35万元；一般项目，每项资助额度为20万元。</w:t>
      </w:r>
    </w:p>
    <w:p w14:paraId="315C73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四、申报条件</w:t>
      </w:r>
    </w:p>
    <w:p w14:paraId="7446B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（一）项目申请人须具备下列条件</w:t>
      </w:r>
    </w:p>
    <w:p w14:paraId="201E2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1.申请人须遵守中华人民共和国宪法和法律，坚持正确的政治方向、价值取向和研究导向，遵守全国教育科学规划有关管理规定。</w:t>
      </w:r>
    </w:p>
    <w:p w14:paraId="5C4DB9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2.专项主要面向开放大学和高等学校，部委直属单位，省级以上研究机构、党校（行政学院）等机构的研究人员申报。</w:t>
      </w:r>
    </w:p>
    <w:p w14:paraId="3FEF64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3.</w:t>
      </w:r>
      <w:r>
        <w:rPr>
          <w:rFonts w:hint="eastAsia" w:ascii="仿宋" w:hAnsi="仿宋" w:eastAsia="仿宋" w:cs="仿宋"/>
          <w:b/>
          <w:bCs/>
          <w:sz w:val="32"/>
          <w:szCs w:val="32"/>
        </w:rPr>
        <w:t>申请重大项目须具有正高级专业技术职称，或厅局级（含）以上领导职务；申请重点项目和一般项目须具有副高级以上（含）专业技术职称，或厅局级（含）以上领导职务，或具有博士学位。团队成员须包含开放大学在职教学或科研人员。</w:t>
      </w:r>
    </w:p>
    <w:p w14:paraId="71BE57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4.</w:t>
      </w:r>
      <w:r>
        <w:rPr>
          <w:rFonts w:hint="eastAsia" w:ascii="仿宋" w:hAnsi="仿宋" w:eastAsia="仿宋" w:cs="仿宋"/>
          <w:b/>
          <w:bCs/>
          <w:sz w:val="32"/>
          <w:szCs w:val="32"/>
        </w:rPr>
        <w:t>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p>
    <w:p w14:paraId="7EF5A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凡以博士学位论文或博士后出站报告为基础申报本次终身专项，须在《全国教育科学规划项目申请书》（以下简称《申请书》）中，注明所申请项目与学位论文（出站报告）的联系和区别，申请鉴定结项时须提交学位论文（出站报告）原件。不得以已出版的内容基本相同的研究成果申请终身专项。</w:t>
      </w:r>
    </w:p>
    <w:p w14:paraId="231D2C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（二）项目申请人所在单位须具备下列条件</w:t>
      </w:r>
    </w:p>
    <w:p w14:paraId="6DAB4B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1.在相关领域具有较强的师资队伍、科研力量和扎实的学术积累，或丰富的实践经验。</w:t>
      </w:r>
    </w:p>
    <w:p w14:paraId="1F4E69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2.设有专门负责科研管理工作的职能部门。</w:t>
      </w:r>
    </w:p>
    <w:p w14:paraId="4222C2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3.能够为开展研究工作提供必要条件，并承诺信誉保证。</w:t>
      </w:r>
    </w:p>
    <w:p w14:paraId="33EDA2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五、申报要求</w:t>
      </w:r>
    </w:p>
    <w:p w14:paraId="224167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1.终身专项申报不限额。各二级管理机构和申请单位要着力提高申报质量，宁缺毋滥。</w:t>
      </w:r>
    </w:p>
    <w:p w14:paraId="33E927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b/>
          <w:bCs/>
          <w:sz w:val="32"/>
          <w:szCs w:val="32"/>
        </w:rPr>
        <w:t>专项研究年限为2-3年，不得延期。</w:t>
      </w:r>
      <w:r>
        <w:rPr>
          <w:rFonts w:hint="eastAsia" w:ascii="仿宋" w:hAnsi="仿宋" w:eastAsia="仿宋" w:cs="仿宋"/>
          <w:sz w:val="32"/>
          <w:szCs w:val="32"/>
        </w:rPr>
        <w:t>一般项目，要求至少1篇决策咨询报告被《全国教育科学规划课题成果要报》刊发、或被专项合作单位及以上领导肯定性批示、或被专项合作单位及以上党政机关的内刊刊发，同时至少发表1篇中文核心期刊（或SCI、SSCI、CSSCI、A&amp;HCI）论文。重点项目和重大项目的成果要求须高于一般项目，成果形式、数量和级别与资助金额和研究年限相匹配。</w:t>
      </w:r>
    </w:p>
    <w:p w14:paraId="427960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3.申请人应按照《全国教育科学规划管理办法》和《全国教育科学规划课题资金管理办法》（详见我办网站https://onsgep.moe.edu.cn/）的要求，根据实际需要编制科学合理的经费预算。</w:t>
      </w:r>
    </w:p>
    <w:p w14:paraId="1EB8DC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4.申报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p>
    <w:p w14:paraId="21E898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p>
    <w:p w14:paraId="0AF425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六、工作安排</w:t>
      </w:r>
    </w:p>
    <w:p w14:paraId="336148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本年度终身专项实行网络申报。“全国教育科学规划管理平台”（https://202.205.185.227/，以下简称平台）中的“项目申报系统”为本次申报的唯一网络平台。</w:t>
      </w:r>
      <w:r>
        <w:rPr>
          <w:rFonts w:hint="eastAsia" w:ascii="仿宋" w:hAnsi="仿宋" w:eastAsia="仿宋" w:cs="仿宋"/>
          <w:sz w:val="32"/>
          <w:szCs w:val="32"/>
        </w:rPr>
        <w:t>网络申报办法及流程管理以该系统为准。项目申报材料可从我办平台或网站下载。全国教育科学规划领导小组办公室（以下简称全规办）不直接受理个人申报。</w:t>
      </w:r>
    </w:p>
    <w:p w14:paraId="432998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1. 申报时间安排</w:t>
      </w:r>
    </w:p>
    <w:p w14:paraId="11B1B9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14:paraId="115178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2. 审核时间安排</w:t>
      </w:r>
    </w:p>
    <w:p w14:paraId="2316E9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p>
    <w:p w14:paraId="3E21ED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bookmarkStart w:id="0" w:name="_GoBack"/>
      <w:r>
        <w:rPr>
          <w:rFonts w:hint="eastAsia" w:ascii="楷体" w:hAnsi="楷体" w:eastAsia="楷体" w:cs="楷体"/>
          <w:sz w:val="32"/>
          <w:szCs w:val="32"/>
        </w:rPr>
        <w:t>3. 报送纸质材料时间安排</w:t>
      </w:r>
    </w:p>
    <w:bookmarkEnd w:id="0"/>
    <w:p w14:paraId="17AA6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p>
    <w:p w14:paraId="69F891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若有问题需咨询，请先查看《2025年度全国教育科学规划各类项目申报常见问题答疑》和《全国教育科学规划管理平台操作手册—其他类别项目申报》。再有疑问，二级管理单位咨询全规办，地方高校请先咨询省级教育规划办（省级教育规划办电话请上管理平台的“通知公告”栏目查询）。</w:t>
      </w:r>
    </w:p>
    <w:p w14:paraId="063991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3F6EB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全规办咨询电话：010—62003471、62003308；</w:t>
      </w:r>
    </w:p>
    <w:p w14:paraId="22B1E1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平台系统及技术问题请咨询400-800-1636，电子信箱：support@e-plugger.com。</w:t>
      </w:r>
    </w:p>
    <w:p w14:paraId="70BAC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邮寄地址：北京市海淀区北三环中路46号全国教育科学规划领导小组办公室。邮政编码：100088。</w:t>
      </w:r>
    </w:p>
    <w:p w14:paraId="04629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469C954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全国教育科学规划领导小组办公室</w:t>
      </w:r>
    </w:p>
    <w:p w14:paraId="63C621D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2025年4月26日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747BC"/>
    <w:rsid w:val="17F453F5"/>
    <w:rsid w:val="391B4CA7"/>
    <w:rsid w:val="421B33FA"/>
    <w:rsid w:val="47146243"/>
    <w:rsid w:val="4A9D079F"/>
    <w:rsid w:val="52A1794C"/>
    <w:rsid w:val="65962C14"/>
    <w:rsid w:val="68556DB7"/>
    <w:rsid w:val="739E1612"/>
    <w:rsid w:val="75E17EDC"/>
    <w:rsid w:val="7DEF3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2326</Words>
  <Characters>2483</Characters>
  <Lines>0</Lines>
  <Paragraphs>0</Paragraphs>
  <TotalTime>1</TotalTime>
  <ScaleCrop>false</ScaleCrop>
  <LinksUpToDate>false</LinksUpToDate>
  <CharactersWithSpaces>2641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2025-04-26T02:36:00Z</dcterms:created>
  <dc:creator>QIT</dc:creator>
  <cp:lastModifiedBy>L.</cp:lastModifiedBy>
  <dcterms:modified xsi:type="dcterms:W3CDTF">2025-04-26T02:43:47Z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A80B1C1F1E93405DA3AFFC879DDD4C99_12</vt:lpwstr>
  </property>
</Properties>
</file>