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774"/>
        <w:spacing w:before="352" w:line="208" w:lineRule="auto"/>
        <w:outlineLvl w:val="0"/>
        <w:rPr>
          <w:rFonts w:ascii="FZXiaoBiaoSong-B05S" w:hAnsi="FZXiaoBiaoSong-B05S" w:eastAsia="FZXiaoBiaoSong-B05S" w:cs="FZXiaoBiaoSong-B05S"/>
          <w:sz w:val="55"/>
          <w:szCs w:val="55"/>
        </w:rPr>
      </w:pPr>
      <w:r>
        <w:rPr>
          <w:rFonts w:ascii="FZXiaoBiaoSong-B05S" w:hAnsi="FZXiaoBiaoSong-B05S" w:eastAsia="FZXiaoBiaoSong-B05S" w:cs="FZXiaoBiaoSong-B05S"/>
          <w:sz w:val="55"/>
          <w:szCs w:val="55"/>
          <w:color w:val="FF0000"/>
          <w:spacing w:val="-2"/>
        </w:rPr>
        <w:t>山</w:t>
      </w:r>
      <w:r>
        <w:rPr>
          <w:rFonts w:ascii="FZXiaoBiaoSong-B05S" w:hAnsi="FZXiaoBiaoSong-B05S" w:eastAsia="FZXiaoBiaoSong-B05S" w:cs="FZXiaoBiaoSong-B05S"/>
          <w:sz w:val="55"/>
          <w:szCs w:val="55"/>
          <w:color w:val="FF0000"/>
          <w:spacing w:val="-2"/>
        </w:rPr>
        <w:t xml:space="preserve">     </w:t>
      </w:r>
      <w:r>
        <w:rPr>
          <w:rFonts w:ascii="FZXiaoBiaoSong-B05S" w:hAnsi="FZXiaoBiaoSong-B05S" w:eastAsia="FZXiaoBiaoSong-B05S" w:cs="FZXiaoBiaoSong-B05S"/>
          <w:sz w:val="55"/>
          <w:szCs w:val="55"/>
          <w:color w:val="FF0000"/>
          <w:spacing w:val="-2"/>
        </w:rPr>
        <w:t>东</w:t>
      </w:r>
      <w:r>
        <w:rPr>
          <w:rFonts w:ascii="FZXiaoBiaoSong-B05S" w:hAnsi="FZXiaoBiaoSong-B05S" w:eastAsia="FZXiaoBiaoSong-B05S" w:cs="FZXiaoBiaoSong-B05S"/>
          <w:sz w:val="55"/>
          <w:szCs w:val="55"/>
          <w:color w:val="FF0000"/>
          <w:spacing w:val="8"/>
        </w:rPr>
        <w:t xml:space="preserve">     </w:t>
      </w:r>
      <w:r>
        <w:rPr>
          <w:rFonts w:ascii="FZXiaoBiaoSong-B05S" w:hAnsi="FZXiaoBiaoSong-B05S" w:eastAsia="FZXiaoBiaoSong-B05S" w:cs="FZXiaoBiaoSong-B05S"/>
          <w:sz w:val="55"/>
          <w:szCs w:val="55"/>
          <w:color w:val="FF0000"/>
          <w:spacing w:val="-2"/>
        </w:rPr>
        <w:t>省</w:t>
      </w:r>
      <w:r>
        <w:rPr>
          <w:rFonts w:ascii="FZXiaoBiaoSong-B05S" w:hAnsi="FZXiaoBiaoSong-B05S" w:eastAsia="FZXiaoBiaoSong-B05S" w:cs="FZXiaoBiaoSong-B05S"/>
          <w:sz w:val="55"/>
          <w:szCs w:val="55"/>
          <w:color w:val="FF0000"/>
          <w:spacing w:val="4"/>
        </w:rPr>
        <w:t xml:space="preserve">     </w:t>
      </w:r>
      <w:r>
        <w:rPr>
          <w:rFonts w:ascii="FZXiaoBiaoSong-B05S" w:hAnsi="FZXiaoBiaoSong-B05S" w:eastAsia="FZXiaoBiaoSong-B05S" w:cs="FZXiaoBiaoSong-B05S"/>
          <w:sz w:val="55"/>
          <w:szCs w:val="55"/>
          <w:color w:val="FF0000"/>
          <w:spacing w:val="-2"/>
        </w:rPr>
        <w:t>大</w:t>
      </w:r>
      <w:r>
        <w:rPr>
          <w:rFonts w:ascii="FZXiaoBiaoSong-B05S" w:hAnsi="FZXiaoBiaoSong-B05S" w:eastAsia="FZXiaoBiaoSong-B05S" w:cs="FZXiaoBiaoSong-B05S"/>
          <w:sz w:val="55"/>
          <w:szCs w:val="55"/>
          <w:color w:val="FF0000"/>
          <w:spacing w:val="6"/>
        </w:rPr>
        <w:t xml:space="preserve">     </w:t>
      </w:r>
      <w:r>
        <w:rPr>
          <w:rFonts w:ascii="FZXiaoBiaoSong-B05S" w:hAnsi="FZXiaoBiaoSong-B05S" w:eastAsia="FZXiaoBiaoSong-B05S" w:cs="FZXiaoBiaoSong-B05S"/>
          <w:sz w:val="55"/>
          <w:szCs w:val="55"/>
          <w:color w:val="FF0000"/>
          <w:spacing w:val="-2"/>
        </w:rPr>
        <w:t>数</w:t>
      </w:r>
      <w:r>
        <w:rPr>
          <w:rFonts w:ascii="FZXiaoBiaoSong-B05S" w:hAnsi="FZXiaoBiaoSong-B05S" w:eastAsia="FZXiaoBiaoSong-B05S" w:cs="FZXiaoBiaoSong-B05S"/>
          <w:sz w:val="55"/>
          <w:szCs w:val="55"/>
          <w:color w:val="FF0000"/>
          <w:spacing w:val="3"/>
        </w:rPr>
        <w:t xml:space="preserve">     </w:t>
      </w:r>
      <w:r>
        <w:rPr>
          <w:rFonts w:ascii="FZXiaoBiaoSong-B05S" w:hAnsi="FZXiaoBiaoSong-B05S" w:eastAsia="FZXiaoBiaoSong-B05S" w:cs="FZXiaoBiaoSong-B05S"/>
          <w:sz w:val="55"/>
          <w:szCs w:val="55"/>
          <w:color w:val="FF0000"/>
          <w:spacing w:val="-2"/>
        </w:rPr>
        <w:t>据</w:t>
      </w:r>
      <w:r>
        <w:rPr>
          <w:rFonts w:ascii="FZXiaoBiaoSong-B05S" w:hAnsi="FZXiaoBiaoSong-B05S" w:eastAsia="FZXiaoBiaoSong-B05S" w:cs="FZXiaoBiaoSong-B05S"/>
          <w:sz w:val="55"/>
          <w:szCs w:val="55"/>
          <w:color w:val="FF0000"/>
          <w:spacing w:val="7"/>
        </w:rPr>
        <w:t xml:space="preserve">     </w:t>
      </w:r>
      <w:r>
        <w:rPr>
          <w:rFonts w:ascii="FZXiaoBiaoSong-B05S" w:hAnsi="FZXiaoBiaoSong-B05S" w:eastAsia="FZXiaoBiaoSong-B05S" w:cs="FZXiaoBiaoSong-B05S"/>
          <w:sz w:val="55"/>
          <w:szCs w:val="55"/>
          <w:color w:val="FF0000"/>
          <w:spacing w:val="-2"/>
        </w:rPr>
        <w:t>局</w:t>
      </w:r>
    </w:p>
    <w:p>
      <w:pPr>
        <w:spacing w:before="1" w:line="108" w:lineRule="exact"/>
        <w:rPr/>
      </w:pPr>
      <w:r>
        <w:rPr>
          <w:position w:val="-2"/>
        </w:rPr>
        <w:drawing>
          <wp:inline distT="0" distB="0" distL="0" distR="0">
            <wp:extent cx="6083934" cy="68579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83934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24" w:lineRule="auto"/>
        <w:rPr>
          <w:rFonts w:ascii="Arial"/>
          <w:sz w:val="21"/>
        </w:rPr>
      </w:pPr>
      <w:r/>
    </w:p>
    <w:p>
      <w:pPr>
        <w:spacing w:line="324" w:lineRule="auto"/>
        <w:rPr>
          <w:rFonts w:ascii="Arial"/>
          <w:sz w:val="21"/>
        </w:rPr>
      </w:pPr>
      <w:r/>
    </w:p>
    <w:p>
      <w:pPr>
        <w:ind w:left="3277"/>
        <w:spacing w:before="166" w:line="207" w:lineRule="auto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z w:val="43"/>
          <w:szCs w:val="43"/>
          <w:spacing w:val="5"/>
        </w:rPr>
        <w:t>山东省大数据局</w:t>
      </w:r>
    </w:p>
    <w:p>
      <w:pPr>
        <w:ind w:left="2390" w:right="1272" w:hanging="1115"/>
        <w:spacing w:before="4" w:line="219" w:lineRule="auto"/>
        <w:outlineLvl w:val="0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z w:val="43"/>
          <w:szCs w:val="43"/>
          <w:spacing w:val="9"/>
        </w:rPr>
        <w:t>关于征集数字山东标准规范建设项目</w:t>
      </w:r>
      <w:r>
        <w:rPr>
          <w:rFonts w:ascii="FZXiaoBiaoSong-B05S" w:hAnsi="FZXiaoBiaoSong-B05S" w:eastAsia="FZXiaoBiaoSong-B05S" w:cs="FZXiaoBiaoSong-B05S"/>
          <w:sz w:val="43"/>
          <w:szCs w:val="43"/>
          <w:spacing w:val="8"/>
        </w:rPr>
        <w:t xml:space="preserve"> </w:t>
      </w:r>
      <w:r>
        <w:rPr>
          <w:rFonts w:ascii="FZXiaoBiaoSong-B05S" w:hAnsi="FZXiaoBiaoSong-B05S" w:eastAsia="FZXiaoBiaoSong-B05S" w:cs="FZXiaoBiaoSong-B05S"/>
          <w:sz w:val="43"/>
          <w:szCs w:val="43"/>
          <w:spacing w:val="5"/>
        </w:rPr>
        <w:t>（2025-2027</w:t>
      </w:r>
      <w:r>
        <w:rPr>
          <w:rFonts w:ascii="FZXiaoBiaoSong-B05S" w:hAnsi="FZXiaoBiaoSong-B05S" w:eastAsia="FZXiaoBiaoSong-B05S" w:cs="FZXiaoBiaoSong-B05S"/>
          <w:sz w:val="43"/>
          <w:szCs w:val="43"/>
          <w:spacing w:val="5"/>
        </w:rPr>
        <w:t xml:space="preserve"> </w:t>
      </w:r>
      <w:r>
        <w:rPr>
          <w:rFonts w:ascii="FZXiaoBiaoSong-B05S" w:hAnsi="FZXiaoBiaoSong-B05S" w:eastAsia="FZXiaoBiaoSong-B05S" w:cs="FZXiaoBiaoSong-B05S"/>
          <w:sz w:val="43"/>
          <w:szCs w:val="43"/>
          <w:spacing w:val="5"/>
        </w:rPr>
        <w:t>年）</w:t>
      </w:r>
      <w:r>
        <w:rPr>
          <w:rFonts w:ascii="FZXiaoBiaoSong-B05S" w:hAnsi="FZXiaoBiaoSong-B05S" w:eastAsia="FZXiaoBiaoSong-B05S" w:cs="FZXiaoBiaoSong-B05S"/>
          <w:sz w:val="43"/>
          <w:szCs w:val="43"/>
          <w:spacing w:val="-61"/>
        </w:rPr>
        <w:t xml:space="preserve"> </w:t>
      </w:r>
      <w:r>
        <w:rPr>
          <w:rFonts w:ascii="FZXiaoBiaoSong-B05S" w:hAnsi="FZXiaoBiaoSong-B05S" w:eastAsia="FZXiaoBiaoSong-B05S" w:cs="FZXiaoBiaoSong-B05S"/>
          <w:sz w:val="43"/>
          <w:szCs w:val="43"/>
          <w:spacing w:val="5"/>
        </w:rPr>
        <w:t>的通知</w:t>
      </w:r>
    </w:p>
    <w:p>
      <w:pPr>
        <w:spacing w:line="462" w:lineRule="auto"/>
        <w:rPr>
          <w:rFonts w:ascii="Arial"/>
          <w:sz w:val="21"/>
        </w:rPr>
      </w:pPr>
      <w:r/>
    </w:p>
    <w:p>
      <w:pPr>
        <w:pStyle w:val="BodyText"/>
        <w:ind w:left="378"/>
        <w:spacing w:before="100" w:line="221" w:lineRule="auto"/>
        <w:rPr/>
      </w:pPr>
      <w:r>
        <w:rPr>
          <w:spacing w:val="9"/>
        </w:rPr>
        <w:t>各市大数据局，省直有关部门（单位</w:t>
      </w:r>
      <w:r>
        <w:rPr>
          <w:spacing w:val="1"/>
        </w:rPr>
        <w:t>）：</w:t>
      </w:r>
    </w:p>
    <w:p>
      <w:pPr>
        <w:pStyle w:val="BodyText"/>
        <w:ind w:left="371" w:right="369" w:firstLine="658"/>
        <w:spacing w:before="189" w:line="326" w:lineRule="auto"/>
        <w:jc w:val="both"/>
        <w:rPr/>
      </w:pPr>
      <w:r>
        <w:rPr>
          <w:spacing w:val="-7"/>
        </w:rPr>
        <w:t>为</w:t>
      </w:r>
      <w:r>
        <w:rPr>
          <w:spacing w:val="-86"/>
        </w:rPr>
        <w:t xml:space="preserve"> </w:t>
      </w:r>
      <w:r>
        <w:rPr>
          <w:spacing w:val="-7"/>
        </w:rPr>
        <w:t>科</w:t>
      </w:r>
      <w:r>
        <w:rPr>
          <w:spacing w:val="-68"/>
        </w:rPr>
        <w:t xml:space="preserve"> </w:t>
      </w:r>
      <w:r>
        <w:rPr>
          <w:spacing w:val="-7"/>
        </w:rPr>
        <w:t>学</w:t>
      </w:r>
      <w:r>
        <w:rPr>
          <w:spacing w:val="-85"/>
        </w:rPr>
        <w:t xml:space="preserve"> </w:t>
      </w:r>
      <w:r>
        <w:rPr>
          <w:spacing w:val="-7"/>
        </w:rPr>
        <w:t>编</w:t>
      </w:r>
      <w:r>
        <w:rPr>
          <w:spacing w:val="-77"/>
        </w:rPr>
        <w:t xml:space="preserve"> </w:t>
      </w:r>
      <w:r>
        <w:rPr>
          <w:spacing w:val="-7"/>
        </w:rPr>
        <w:t>制《</w:t>
      </w:r>
      <w:r>
        <w:rPr>
          <w:spacing w:val="-54"/>
        </w:rPr>
        <w:t xml:space="preserve"> </w:t>
      </w:r>
      <w:r>
        <w:rPr>
          <w:spacing w:val="-7"/>
        </w:rPr>
        <w:t>数</w:t>
      </w:r>
      <w:r>
        <w:rPr>
          <w:spacing w:val="-65"/>
        </w:rPr>
        <w:t xml:space="preserve"> </w:t>
      </w:r>
      <w:r>
        <w:rPr>
          <w:spacing w:val="-7"/>
        </w:rPr>
        <w:t>字</w:t>
      </w:r>
      <w:r>
        <w:rPr>
          <w:spacing w:val="-47"/>
        </w:rPr>
        <w:t xml:space="preserve"> </w:t>
      </w:r>
      <w:r>
        <w:rPr>
          <w:spacing w:val="-7"/>
        </w:rPr>
        <w:t>山</w:t>
      </w:r>
      <w:r>
        <w:rPr>
          <w:spacing w:val="-75"/>
        </w:rPr>
        <w:t xml:space="preserve"> </w:t>
      </w:r>
      <w:r>
        <w:rPr>
          <w:spacing w:val="-7"/>
        </w:rPr>
        <w:t>东</w:t>
      </w:r>
      <w:r>
        <w:rPr>
          <w:spacing w:val="-89"/>
        </w:rPr>
        <w:t xml:space="preserve"> </w:t>
      </w:r>
      <w:r>
        <w:rPr>
          <w:spacing w:val="-7"/>
        </w:rPr>
        <w:t>标</w:t>
      </w:r>
      <w:r>
        <w:rPr>
          <w:spacing w:val="-81"/>
        </w:rPr>
        <w:t xml:space="preserve"> </w:t>
      </w:r>
      <w:r>
        <w:rPr>
          <w:spacing w:val="-7"/>
        </w:rPr>
        <w:t>准</w:t>
      </w:r>
      <w:r>
        <w:rPr>
          <w:spacing w:val="-92"/>
        </w:rPr>
        <w:t xml:space="preserve"> </w:t>
      </w:r>
      <w:r>
        <w:rPr>
          <w:spacing w:val="-7"/>
        </w:rPr>
        <w:t>体</w:t>
      </w:r>
      <w:r>
        <w:rPr>
          <w:spacing w:val="-72"/>
        </w:rPr>
        <w:t xml:space="preserve"> </w:t>
      </w:r>
      <w:r>
        <w:rPr>
          <w:spacing w:val="-7"/>
        </w:rPr>
        <w:t>系建</w:t>
      </w:r>
      <w:r>
        <w:rPr>
          <w:spacing w:val="-88"/>
        </w:rPr>
        <w:t xml:space="preserve"> </w:t>
      </w:r>
      <w:r>
        <w:rPr>
          <w:spacing w:val="-7"/>
        </w:rPr>
        <w:t>设</w:t>
      </w:r>
      <w:r>
        <w:rPr>
          <w:spacing w:val="-61"/>
        </w:rPr>
        <w:t xml:space="preserve"> </w:t>
      </w:r>
      <w:r>
        <w:rPr>
          <w:spacing w:val="-7"/>
        </w:rPr>
        <w:t>三</w:t>
      </w:r>
      <w:r>
        <w:rPr>
          <w:spacing w:val="-83"/>
        </w:rPr>
        <w:t xml:space="preserve"> </w:t>
      </w:r>
      <w:r>
        <w:rPr>
          <w:spacing w:val="-7"/>
        </w:rPr>
        <w:t>年</w:t>
      </w:r>
      <w:r>
        <w:rPr>
          <w:spacing w:val="-85"/>
        </w:rPr>
        <w:t xml:space="preserve"> </w:t>
      </w:r>
      <w:r>
        <w:rPr>
          <w:spacing w:val="-7"/>
        </w:rPr>
        <w:t>行</w:t>
      </w:r>
      <w:r>
        <w:rPr>
          <w:spacing w:val="-70"/>
        </w:rPr>
        <w:t xml:space="preserve"> </w:t>
      </w:r>
      <w:r>
        <w:rPr>
          <w:spacing w:val="-7"/>
        </w:rPr>
        <w:t>动</w:t>
      </w:r>
      <w:r>
        <w:rPr>
          <w:spacing w:val="-77"/>
        </w:rPr>
        <w:t xml:space="preserve"> </w:t>
      </w:r>
      <w:r>
        <w:rPr>
          <w:spacing w:val="-7"/>
        </w:rPr>
        <w:t>计</w:t>
      </w:r>
      <w:r>
        <w:rPr>
          <w:spacing w:val="-77"/>
        </w:rPr>
        <w:t xml:space="preserve"> </w:t>
      </w:r>
      <w:r>
        <w:rPr>
          <w:spacing w:val="-7"/>
        </w:rPr>
        <w:t>划</w:t>
      </w:r>
      <w:r>
        <w:rPr/>
        <w:t xml:space="preserve"> </w:t>
      </w:r>
      <w:r>
        <w:rPr>
          <w:spacing w:val="10"/>
        </w:rPr>
        <w:t>（</w:t>
      </w:r>
      <w:r>
        <w:rPr>
          <w:rFonts w:ascii="Times New Roman" w:hAnsi="Times New Roman" w:eastAsia="Times New Roman" w:cs="Times New Roman"/>
          <w:spacing w:val="10"/>
        </w:rPr>
        <w:t>2025-2027</w:t>
      </w:r>
      <w:r>
        <w:rPr>
          <w:rFonts w:ascii="Times New Roman" w:hAnsi="Times New Roman" w:eastAsia="Times New Roman" w:cs="Times New Roman"/>
          <w:spacing w:val="-29"/>
        </w:rPr>
        <w:t xml:space="preserve"> </w:t>
      </w:r>
      <w:r>
        <w:rPr>
          <w:spacing w:val="10"/>
        </w:rPr>
        <w:t>）》，进一步健全数字山东标准体系</w:t>
      </w:r>
      <w:r>
        <w:rPr>
          <w:spacing w:val="9"/>
        </w:rPr>
        <w:t>，现组织开展</w:t>
      </w:r>
      <w:r>
        <w:rPr/>
        <w:t xml:space="preserve"> </w:t>
      </w:r>
      <w:r>
        <w:rPr>
          <w:spacing w:val="9"/>
        </w:rPr>
        <w:t>数字山东标准规范建设项目（</w:t>
      </w:r>
      <w:r>
        <w:rPr>
          <w:rFonts w:ascii="Times New Roman" w:hAnsi="Times New Roman" w:eastAsia="Times New Roman" w:cs="Times New Roman"/>
          <w:spacing w:val="9"/>
        </w:rPr>
        <w:t>2025-202</w:t>
      </w:r>
      <w:r>
        <w:rPr>
          <w:rFonts w:ascii="Times New Roman" w:hAnsi="Times New Roman" w:eastAsia="Times New Roman" w:cs="Times New Roman"/>
          <w:spacing w:val="8"/>
        </w:rPr>
        <w:t>7 </w:t>
      </w:r>
      <w:r>
        <w:rPr>
          <w:spacing w:val="8"/>
        </w:rPr>
        <w:t>年）征集工作。有关事</w:t>
      </w:r>
      <w:r>
        <w:rPr/>
        <w:t xml:space="preserve"> </w:t>
      </w:r>
      <w:r>
        <w:rPr>
          <w:spacing w:val="7"/>
        </w:rPr>
        <w:t>项通知如下：</w:t>
      </w:r>
    </w:p>
    <w:p>
      <w:pPr>
        <w:ind w:left="1025"/>
        <w:spacing w:before="50" w:line="226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一、征集范围</w:t>
      </w:r>
    </w:p>
    <w:p>
      <w:pPr>
        <w:pStyle w:val="BodyText"/>
        <w:ind w:left="379" w:right="369" w:firstLine="632"/>
        <w:spacing w:before="179" w:line="306" w:lineRule="auto"/>
        <w:rPr/>
      </w:pPr>
      <w:r>
        <w:rPr>
          <w:rFonts w:ascii="KaiTi" w:hAnsi="KaiTi" w:eastAsia="KaiTi" w:cs="KaiTi"/>
          <w:spacing w:val="5"/>
        </w:rPr>
        <w:t>（一）数据要素市场化配置改革。</w:t>
      </w:r>
      <w:r>
        <w:rPr>
          <w:spacing w:val="5"/>
        </w:rPr>
        <w:t>数据产权登记、公共数据</w:t>
      </w:r>
      <w:r>
        <w:rPr>
          <w:spacing w:val="7"/>
        </w:rPr>
        <w:t xml:space="preserve"> </w:t>
      </w:r>
      <w:r>
        <w:rPr>
          <w:spacing w:val="5"/>
        </w:rPr>
        <w:t>资源登记、数据资产入表、数据流通交易、公共数据汇聚、公共</w:t>
      </w:r>
      <w:r>
        <w:rPr>
          <w:spacing w:val="10"/>
        </w:rPr>
        <w:t xml:space="preserve"> </w:t>
      </w:r>
      <w:r>
        <w:rPr>
          <w:spacing w:val="5"/>
        </w:rPr>
        <w:t>数据共享、公共数据开放、公共数据资源授权运营、数据开发利</w:t>
      </w:r>
      <w:r>
        <w:rPr>
          <w:spacing w:val="10"/>
        </w:rPr>
        <w:t xml:space="preserve"> </w:t>
      </w:r>
      <w:r>
        <w:rPr>
          <w:spacing w:val="7"/>
        </w:rPr>
        <w:t>用等方面的标准规范。</w:t>
      </w:r>
    </w:p>
    <w:p>
      <w:pPr>
        <w:pStyle w:val="BodyText"/>
        <w:ind w:left="397" w:right="278" w:firstLine="615"/>
        <w:spacing w:before="188" w:line="296" w:lineRule="auto"/>
        <w:rPr/>
      </w:pPr>
      <w:r>
        <w:rPr>
          <w:rFonts w:ascii="KaiTi" w:hAnsi="KaiTi" w:eastAsia="KaiTi" w:cs="KaiTi"/>
          <w:spacing w:val="-3"/>
        </w:rPr>
        <w:t>（</w:t>
      </w:r>
      <w:r>
        <w:rPr>
          <w:rFonts w:ascii="KaiTi" w:hAnsi="KaiTi" w:eastAsia="KaiTi" w:cs="KaiTi"/>
          <w:spacing w:val="-74"/>
        </w:rPr>
        <w:t xml:space="preserve"> </w:t>
      </w:r>
      <w:r>
        <w:rPr>
          <w:rFonts w:ascii="KaiTi" w:hAnsi="KaiTi" w:eastAsia="KaiTi" w:cs="KaiTi"/>
          <w:spacing w:val="-3"/>
        </w:rPr>
        <w:t>二）数字政府建设。</w:t>
      </w:r>
      <w:r>
        <w:rPr>
          <w:rFonts w:ascii="KaiTi" w:hAnsi="KaiTi" w:eastAsia="KaiTi" w:cs="KaiTi"/>
          <w:spacing w:val="-106"/>
        </w:rPr>
        <w:t xml:space="preserve"> </w:t>
      </w:r>
      <w:r>
        <w:rPr>
          <w:spacing w:val="-3"/>
        </w:rPr>
        <w:t>“爱山东”政务服务、</w:t>
      </w:r>
      <w:r>
        <w:rPr>
          <w:spacing w:val="-125"/>
        </w:rPr>
        <w:t xml:space="preserve"> </w:t>
      </w:r>
      <w:r>
        <w:rPr>
          <w:spacing w:val="-3"/>
        </w:rPr>
        <w:t>“</w:t>
      </w:r>
      <w:r>
        <w:rPr>
          <w:spacing w:val="-100"/>
        </w:rPr>
        <w:t xml:space="preserve"> </w:t>
      </w:r>
      <w:r>
        <w:rPr>
          <w:spacing w:val="-3"/>
        </w:rPr>
        <w:t>山东通”协</w:t>
      </w:r>
      <w:r>
        <w:rPr/>
        <w:t xml:space="preserve"> </w:t>
      </w:r>
      <w:r>
        <w:rPr>
          <w:spacing w:val="5"/>
        </w:rPr>
        <w:t>同办公、数字机关建设、“齐鲁智脑”建设、</w:t>
      </w:r>
      <w:r>
        <w:rPr>
          <w:spacing w:val="4"/>
        </w:rPr>
        <w:t>政务信息化项目统</w:t>
      </w:r>
      <w:r>
        <w:rPr/>
        <w:t xml:space="preserve"> </w:t>
      </w:r>
      <w:r>
        <w:rPr>
          <w:spacing w:val="-3"/>
        </w:rPr>
        <w:t>筹管理、政务数字化应用运维、政务云网管理等方面的标准规范。</w:t>
      </w:r>
    </w:p>
    <w:p>
      <w:pPr>
        <w:pStyle w:val="BodyText"/>
        <w:ind w:left="388" w:right="272" w:firstLine="624"/>
        <w:spacing w:before="185" w:line="297" w:lineRule="auto"/>
        <w:rPr/>
      </w:pPr>
      <w:r>
        <w:rPr>
          <w:rFonts w:ascii="KaiTi" w:hAnsi="KaiTi" w:eastAsia="KaiTi" w:cs="KaiTi"/>
          <w:spacing w:val="2"/>
        </w:rPr>
        <w:t>（</w:t>
      </w:r>
      <w:r>
        <w:rPr>
          <w:rFonts w:ascii="KaiTi" w:hAnsi="KaiTi" w:eastAsia="KaiTi" w:cs="KaiTi"/>
          <w:spacing w:val="-70"/>
        </w:rPr>
        <w:t xml:space="preserve"> </w:t>
      </w:r>
      <w:r>
        <w:rPr>
          <w:rFonts w:ascii="KaiTi" w:hAnsi="KaiTi" w:eastAsia="KaiTi" w:cs="KaiTi"/>
          <w:spacing w:val="2"/>
        </w:rPr>
        <w:t>三）数字经济发展。</w:t>
      </w:r>
      <w:r>
        <w:rPr>
          <w:spacing w:val="2"/>
        </w:rPr>
        <w:t>数字产业、平台经济、智能制造、智</w:t>
      </w:r>
      <w:r>
        <w:rPr/>
        <w:t xml:space="preserve"> </w:t>
      </w:r>
      <w:r>
        <w:rPr>
          <w:spacing w:val="-3"/>
        </w:rPr>
        <w:t>慧农业、数字贸易、数字能源、电子商务、数字金融、智慧交通、</w:t>
      </w:r>
      <w:r>
        <w:rPr>
          <w:spacing w:val="16"/>
        </w:rPr>
        <w:t xml:space="preserve"> </w:t>
      </w:r>
      <w:r>
        <w:rPr>
          <w:spacing w:val="7"/>
        </w:rPr>
        <w:t>数字文旅等方面的标准规范。</w:t>
      </w:r>
    </w:p>
    <w:p>
      <w:pPr>
        <w:spacing w:line="326" w:lineRule="auto"/>
        <w:rPr>
          <w:rFonts w:ascii="Arial"/>
          <w:sz w:val="21"/>
        </w:rPr>
      </w:pPr>
      <w:r/>
    </w:p>
    <w:p>
      <w:pPr>
        <w:spacing w:line="326" w:lineRule="auto"/>
        <w:rPr>
          <w:rFonts w:ascii="Arial"/>
          <w:sz w:val="21"/>
        </w:rPr>
      </w:pPr>
      <w:r/>
    </w:p>
    <w:p>
      <w:pPr>
        <w:spacing w:before="1" w:line="183" w:lineRule="exact"/>
        <w:rPr/>
      </w:pPr>
      <w:r>
        <w:rPr>
          <w:position w:val="-3"/>
        </w:rPr>
        <w:drawing>
          <wp:inline distT="0" distB="0" distL="0" distR="0">
            <wp:extent cx="6083934" cy="116204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83934" cy="116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83" w:lineRule="exact"/>
        <w:sectPr>
          <w:pgSz w:w="11906" w:h="16839"/>
          <w:pgMar w:top="1431" w:right="1105" w:bottom="0" w:left="1219" w:header="0" w:footer="0" w:gutter="0"/>
        </w:sectPr>
        <w:rPr/>
      </w:pP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7" w:right="58" w:firstLine="632"/>
        <w:spacing w:before="101" w:line="277" w:lineRule="auto"/>
        <w:rPr/>
      </w:pPr>
      <w:r>
        <w:rPr>
          <w:rFonts w:ascii="KaiTi" w:hAnsi="KaiTi" w:eastAsia="KaiTi" w:cs="KaiTi"/>
          <w:spacing w:val="-3"/>
        </w:rPr>
        <w:t>（四）数字社会建设。</w:t>
      </w:r>
      <w:r>
        <w:rPr>
          <w:spacing w:val="-3"/>
        </w:rPr>
        <w:t>数字社会治理、城市全域数字化转型、</w:t>
      </w:r>
      <w:r>
        <w:rPr>
          <w:spacing w:val="6"/>
        </w:rPr>
        <w:t xml:space="preserve"> </w:t>
      </w:r>
      <w:r>
        <w:rPr>
          <w:spacing w:val="9"/>
        </w:rPr>
        <w:t>智慧社区、数字乡村、数字生活等方面的标准规</w:t>
      </w:r>
      <w:r>
        <w:rPr>
          <w:spacing w:val="8"/>
        </w:rPr>
        <w:t>范。</w:t>
      </w:r>
    </w:p>
    <w:p>
      <w:pPr>
        <w:pStyle w:val="BodyText"/>
        <w:ind w:left="17" w:right="156" w:firstLine="622"/>
        <w:spacing w:before="190" w:line="296" w:lineRule="auto"/>
        <w:rPr/>
      </w:pPr>
      <w:r>
        <w:rPr>
          <w:rFonts w:ascii="KaiTi" w:hAnsi="KaiTi" w:eastAsia="KaiTi" w:cs="KaiTi"/>
          <w:spacing w:val="5"/>
        </w:rPr>
        <w:t>（五）数字基础设施建设。</w:t>
      </w:r>
      <w:r>
        <w:rPr>
          <w:spacing w:val="5"/>
        </w:rPr>
        <w:t>数据中心、通信网络、可信数据</w:t>
      </w:r>
      <w:r>
        <w:rPr>
          <w:spacing w:val="7"/>
        </w:rPr>
        <w:t xml:space="preserve"> </w:t>
      </w:r>
      <w:r>
        <w:rPr>
          <w:spacing w:val="5"/>
        </w:rPr>
        <w:t>空间等数据流通利用基础设施、人工智能大模型应用、公共视频</w:t>
      </w:r>
      <w:r>
        <w:rPr/>
        <w:t xml:space="preserve"> </w:t>
      </w:r>
      <w:r>
        <w:rPr>
          <w:spacing w:val="6"/>
        </w:rPr>
        <w:t>监控等方面的标准规范。</w:t>
      </w:r>
    </w:p>
    <w:p>
      <w:pPr>
        <w:ind w:left="653"/>
        <w:spacing w:before="187" w:line="226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二、项目类型</w:t>
      </w:r>
    </w:p>
    <w:p>
      <w:pPr>
        <w:pStyle w:val="BodyText"/>
        <w:ind w:left="9" w:firstLine="631"/>
        <w:spacing w:before="178" w:line="297" w:lineRule="auto"/>
        <w:rPr/>
      </w:pPr>
      <w:r>
        <w:rPr>
          <w:rFonts w:ascii="KaiTi" w:hAnsi="KaiTi" w:eastAsia="KaiTi" w:cs="KaiTi"/>
          <w:spacing w:val="-1"/>
        </w:rPr>
        <w:t>（一）省级地方标准项目：</w:t>
      </w:r>
      <w:r>
        <w:rPr>
          <w:spacing w:val="-1"/>
        </w:rPr>
        <w:t>符合《山东省地方标准管理办法》</w:t>
      </w:r>
      <w:r>
        <w:rPr>
          <w:spacing w:val="10"/>
        </w:rPr>
        <w:t xml:space="preserve"> </w:t>
      </w:r>
      <w:r>
        <w:rPr>
          <w:spacing w:val="9"/>
        </w:rPr>
        <w:t>中有关地方标准范围相关要求、不在《地方标准制定负面清单》</w:t>
      </w:r>
      <w:r>
        <w:rPr>
          <w:spacing w:val="7"/>
        </w:rPr>
        <w:t xml:space="preserve"> </w:t>
      </w:r>
      <w:r>
        <w:rPr>
          <w:spacing w:val="9"/>
        </w:rPr>
        <w:t>所列范围之中的，可以申报省级地方标准建设</w:t>
      </w:r>
      <w:r>
        <w:rPr>
          <w:spacing w:val="8"/>
        </w:rPr>
        <w:t>项目。</w:t>
      </w:r>
    </w:p>
    <w:p>
      <w:pPr>
        <w:pStyle w:val="BodyText"/>
        <w:ind w:left="5" w:right="104" w:firstLine="635"/>
        <w:spacing w:before="186" w:line="306" w:lineRule="auto"/>
        <w:rPr/>
      </w:pPr>
      <w:r>
        <w:rPr>
          <w:rFonts w:ascii="KaiTi" w:hAnsi="KaiTi" w:eastAsia="KaiTi" w:cs="KaiTi"/>
          <w:spacing w:val="1"/>
        </w:rPr>
        <w:t>（</w:t>
      </w:r>
      <w:r>
        <w:rPr>
          <w:rFonts w:ascii="KaiTi" w:hAnsi="KaiTi" w:eastAsia="KaiTi" w:cs="KaiTi"/>
          <w:spacing w:val="-73"/>
        </w:rPr>
        <w:t xml:space="preserve"> </w:t>
      </w:r>
      <w:r>
        <w:rPr>
          <w:rFonts w:ascii="KaiTi" w:hAnsi="KaiTi" w:eastAsia="KaiTi" w:cs="KaiTi"/>
          <w:spacing w:val="1"/>
        </w:rPr>
        <w:t>二）数字山东技术规范项目：</w:t>
      </w:r>
      <w:r>
        <w:rPr>
          <w:rFonts w:ascii="KaiTi" w:hAnsi="KaiTi" w:eastAsia="KaiTi" w:cs="KaiTi"/>
          <w:spacing w:val="-74"/>
        </w:rPr>
        <w:t xml:space="preserve"> </w:t>
      </w:r>
      <w:r>
        <w:rPr>
          <w:spacing w:val="1"/>
        </w:rPr>
        <w:t>尚无国家标准、行业标准、</w:t>
      </w:r>
      <w:r>
        <w:rPr/>
        <w:t xml:space="preserve"> </w:t>
      </w:r>
      <w:r>
        <w:rPr>
          <w:spacing w:val="7"/>
        </w:rPr>
        <w:t>地方标准，或现有标准无法指导开展工作，结合项目建设实际，</w:t>
      </w:r>
      <w:r>
        <w:rPr>
          <w:spacing w:val="8"/>
        </w:rPr>
        <w:t xml:space="preserve"> </w:t>
      </w:r>
      <w:r>
        <w:rPr>
          <w:spacing w:val="5"/>
        </w:rPr>
        <w:t>需全省或全市范围内统一的，可以申报省级或市级数字山东技术</w:t>
      </w:r>
      <w:r>
        <w:rPr>
          <w:spacing w:val="12"/>
        </w:rPr>
        <w:t xml:space="preserve"> </w:t>
      </w:r>
      <w:r>
        <w:rPr>
          <w:spacing w:val="7"/>
        </w:rPr>
        <w:t>规范建设项目。</w:t>
      </w:r>
    </w:p>
    <w:p>
      <w:pPr>
        <w:ind w:left="655"/>
        <w:spacing w:before="181" w:line="228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三、申报材料</w:t>
      </w:r>
    </w:p>
    <w:p>
      <w:pPr>
        <w:pStyle w:val="BodyText"/>
        <w:ind w:left="5" w:right="156" w:firstLine="635"/>
        <w:spacing w:before="180" w:line="277" w:lineRule="auto"/>
        <w:rPr/>
      </w:pPr>
      <w:r>
        <w:rPr>
          <w:spacing w:val="5"/>
        </w:rPr>
        <w:t>（</w:t>
      </w:r>
      <w:r>
        <w:rPr>
          <w:spacing w:val="-60"/>
        </w:rPr>
        <w:t xml:space="preserve"> </w:t>
      </w:r>
      <w:r>
        <w:rPr>
          <w:spacing w:val="5"/>
        </w:rPr>
        <w:t>一）《数字山东标准规范建设项目（</w:t>
      </w:r>
      <w:r>
        <w:rPr>
          <w:rFonts w:ascii="Times New Roman" w:hAnsi="Times New Roman" w:eastAsia="Times New Roman" w:cs="Times New Roman"/>
          <w:spacing w:val="5"/>
        </w:rPr>
        <w:t>2025-2027</w:t>
      </w:r>
      <w:r>
        <w:rPr>
          <w:rFonts w:ascii="Times New Roman" w:hAnsi="Times New Roman" w:eastAsia="Times New Roman" w:cs="Times New Roman"/>
          <w:spacing w:val="21"/>
          <w:w w:val="101"/>
        </w:rPr>
        <w:t xml:space="preserve"> </w:t>
      </w:r>
      <w:r>
        <w:rPr>
          <w:spacing w:val="5"/>
        </w:rPr>
        <w:t>年）汇总</w:t>
      </w:r>
      <w:r>
        <w:rPr/>
        <w:t xml:space="preserve"> </w:t>
      </w:r>
      <w:r>
        <w:rPr>
          <w:spacing w:val="-1"/>
        </w:rPr>
        <w:t>表》（</w:t>
      </w:r>
      <w:r>
        <w:rPr>
          <w:spacing w:val="-73"/>
        </w:rPr>
        <w:t xml:space="preserve"> </w:t>
      </w:r>
      <w:r>
        <w:rPr>
          <w:spacing w:val="-1"/>
        </w:rPr>
        <w:t>附件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-2"/>
        </w:rPr>
        <w:t>），</w:t>
      </w:r>
      <w:r>
        <w:rPr>
          <w:spacing w:val="-1"/>
        </w:rPr>
        <w:t>加盖报送单位公章。</w:t>
      </w:r>
    </w:p>
    <w:p>
      <w:pPr>
        <w:pStyle w:val="BodyText"/>
        <w:ind w:right="45" w:firstLine="640"/>
        <w:spacing w:before="181" w:line="312" w:lineRule="auto"/>
        <w:rPr/>
      </w:pPr>
      <w:r>
        <w:rPr>
          <w:spacing w:val="10"/>
        </w:rPr>
        <w:t>（</w:t>
      </w:r>
      <w:r>
        <w:rPr>
          <w:spacing w:val="-74"/>
        </w:rPr>
        <w:t xml:space="preserve"> </w:t>
      </w:r>
      <w:r>
        <w:rPr>
          <w:spacing w:val="10"/>
        </w:rPr>
        <w:t>二）</w:t>
      </w:r>
      <w:r>
        <w:rPr>
          <w:rFonts w:ascii="Times New Roman" w:hAnsi="Times New Roman" w:eastAsia="Times New Roman" w:cs="Times New Roman"/>
          <w:spacing w:val="10"/>
        </w:rPr>
        <w:t>2025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10"/>
        </w:rPr>
        <w:t>年度建设项目需提报标准规</w:t>
      </w:r>
      <w:r>
        <w:rPr>
          <w:spacing w:val="9"/>
        </w:rPr>
        <w:t>范草案，要求格式</w:t>
      </w:r>
      <w:r>
        <w:rPr/>
        <w:t xml:space="preserve"> </w:t>
      </w:r>
      <w:r>
        <w:rPr>
          <w:spacing w:val="6"/>
        </w:rPr>
        <w:t>规范、内容具体，具体格式可参考现有标准规</w:t>
      </w:r>
      <w:r>
        <w:rPr>
          <w:spacing w:val="5"/>
        </w:rPr>
        <w:t>范。其中，省级地</w:t>
      </w:r>
      <w:r>
        <w:rPr/>
        <w:t xml:space="preserve"> </w:t>
      </w:r>
      <w:r>
        <w:rPr>
          <w:spacing w:val="9"/>
        </w:rPr>
        <w:t>方标准项目需填写《山东省地方标准项目申请书》（</w:t>
      </w:r>
      <w:r>
        <w:rPr>
          <w:spacing w:val="-72"/>
        </w:rPr>
        <w:t xml:space="preserve"> </w:t>
      </w:r>
      <w:r>
        <w:rPr>
          <w:spacing w:val="9"/>
        </w:rPr>
        <w:t>附件</w:t>
      </w:r>
      <w:r>
        <w:rPr>
          <w:rFonts w:ascii="Times New Roman" w:hAnsi="Times New Roman" w:eastAsia="Times New Roman" w:cs="Times New Roman"/>
          <w:spacing w:val="9"/>
        </w:rPr>
        <w:t>2</w:t>
      </w:r>
      <w:r>
        <w:rPr>
          <w:spacing w:val="33"/>
        </w:rPr>
        <w:t>），</w:t>
      </w:r>
      <w:r>
        <w:rPr/>
        <w:t xml:space="preserve"> </w:t>
      </w:r>
      <w:r>
        <w:rPr>
          <w:spacing w:val="9"/>
        </w:rPr>
        <w:t>数字山东技术规范项目需填写《数字山东技术规范项目申请书》</w:t>
      </w:r>
      <w:r>
        <w:rPr>
          <w:spacing w:val="16"/>
        </w:rPr>
        <w:t xml:space="preserve"> </w:t>
      </w:r>
      <w:r>
        <w:rPr>
          <w:spacing w:val="1"/>
        </w:rPr>
        <w:t>（</w:t>
      </w:r>
      <w:r>
        <w:rPr>
          <w:spacing w:val="-75"/>
        </w:rPr>
        <w:t xml:space="preserve"> </w:t>
      </w:r>
      <w:r>
        <w:rPr>
          <w:spacing w:val="1"/>
        </w:rPr>
        <w:t>附件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3</w:t>
      </w:r>
      <w:r>
        <w:rPr>
          <w:rFonts w:ascii="Times New Roman" w:hAnsi="Times New Roman" w:eastAsia="Times New Roman" w:cs="Times New Roman"/>
          <w:spacing w:val="-37"/>
        </w:rPr>
        <w:t xml:space="preserve"> </w:t>
      </w:r>
      <w:r>
        <w:rPr>
          <w:spacing w:val="-1"/>
        </w:rPr>
        <w:t>），</w:t>
      </w:r>
      <w:r>
        <w:rPr>
          <w:spacing w:val="1"/>
        </w:rPr>
        <w:t>加盖主要起草单位公章。</w:t>
      </w:r>
    </w:p>
    <w:p>
      <w:pPr>
        <w:ind w:left="667"/>
        <w:spacing w:before="187" w:line="227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4"/>
        </w:rPr>
        <w:t>四、申报程序</w:t>
      </w:r>
    </w:p>
    <w:p>
      <w:pPr>
        <w:spacing w:line="227" w:lineRule="auto"/>
        <w:sectPr>
          <w:footerReference w:type="default" r:id="rId3"/>
          <w:pgSz w:w="11906" w:h="16839"/>
          <w:pgMar w:top="1431" w:right="1319" w:bottom="1139" w:left="1590" w:header="0" w:footer="886" w:gutter="0"/>
        </w:sectPr>
        <w:rPr>
          <w:rFonts w:ascii="SimHei" w:hAnsi="SimHei" w:eastAsia="SimHei" w:cs="SimHei"/>
          <w:sz w:val="31"/>
          <w:szCs w:val="31"/>
        </w:rPr>
      </w:pP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17" w:right="91" w:firstLine="622"/>
        <w:spacing w:before="101" w:line="277" w:lineRule="auto"/>
        <w:rPr/>
      </w:pPr>
      <w:r>
        <w:rPr>
          <w:rFonts w:ascii="KaiTi" w:hAnsi="KaiTi" w:eastAsia="KaiTi" w:cs="KaiTi"/>
          <w:spacing w:val="5"/>
        </w:rPr>
        <w:t>（一）材料填报。</w:t>
      </w:r>
      <w:r>
        <w:rPr>
          <w:spacing w:val="5"/>
        </w:rPr>
        <w:t>各市大数据局、省直有关部门（单位）围</w:t>
      </w:r>
      <w:r>
        <w:rPr>
          <w:spacing w:val="7"/>
        </w:rPr>
        <w:t xml:space="preserve"> </w:t>
      </w:r>
      <w:r>
        <w:rPr>
          <w:spacing w:val="8"/>
        </w:rPr>
        <w:t>绕重点征集范围，结合各自实际，选择申报内容。</w:t>
      </w:r>
    </w:p>
    <w:p>
      <w:pPr>
        <w:pStyle w:val="BodyText"/>
        <w:ind w:right="91" w:firstLine="640"/>
        <w:spacing w:before="193" w:line="295" w:lineRule="auto"/>
        <w:rPr/>
      </w:pPr>
      <w:r>
        <w:rPr>
          <w:rFonts w:ascii="KaiTi" w:hAnsi="KaiTi" w:eastAsia="KaiTi" w:cs="KaiTi"/>
          <w:spacing w:val="3"/>
        </w:rPr>
        <w:t>（</w:t>
      </w:r>
      <w:r>
        <w:rPr>
          <w:rFonts w:ascii="KaiTi" w:hAnsi="KaiTi" w:eastAsia="KaiTi" w:cs="KaiTi"/>
          <w:spacing w:val="-90"/>
        </w:rPr>
        <w:t xml:space="preserve"> </w:t>
      </w:r>
      <w:r>
        <w:rPr>
          <w:rFonts w:ascii="KaiTi" w:hAnsi="KaiTi" w:eastAsia="KaiTi" w:cs="KaiTi"/>
          <w:spacing w:val="3"/>
        </w:rPr>
        <w:t>二）初审推荐。</w:t>
      </w:r>
      <w:r>
        <w:rPr>
          <w:spacing w:val="3"/>
        </w:rPr>
        <w:t>省直各有关部门（单位）负</w:t>
      </w:r>
      <w:r>
        <w:rPr>
          <w:spacing w:val="2"/>
        </w:rPr>
        <w:t>责本部门（单</w:t>
      </w:r>
      <w:r>
        <w:rPr/>
        <w:t xml:space="preserve"> </w:t>
      </w:r>
      <w:r>
        <w:rPr>
          <w:spacing w:val="5"/>
        </w:rPr>
        <w:t>位）材料的初审推荐和报送工作；各市大数据局负责本辖区项目</w:t>
      </w:r>
      <w:r>
        <w:rPr>
          <w:spacing w:val="17"/>
        </w:rPr>
        <w:t xml:space="preserve"> </w:t>
      </w:r>
      <w:r>
        <w:rPr>
          <w:spacing w:val="9"/>
        </w:rPr>
        <w:t>征集及初审推荐，并以市为单位统一报送。</w:t>
      </w:r>
    </w:p>
    <w:p>
      <w:pPr>
        <w:pStyle w:val="BodyText"/>
        <w:ind w:right="7" w:firstLine="640"/>
        <w:spacing w:before="195" w:line="319" w:lineRule="auto"/>
        <w:rPr/>
      </w:pPr>
      <w:r>
        <w:rPr>
          <w:rFonts w:ascii="KaiTi" w:hAnsi="KaiTi" w:eastAsia="KaiTi" w:cs="KaiTi"/>
          <w:spacing w:val="-3"/>
        </w:rPr>
        <w:t>（三）立项论证。</w:t>
      </w:r>
      <w:r>
        <w:rPr>
          <w:spacing w:val="-3"/>
        </w:rPr>
        <w:t>省大数据局组织专家对申</w:t>
      </w:r>
      <w:r>
        <w:rPr>
          <w:spacing w:val="-4"/>
        </w:rPr>
        <w:t>报项目进行论证，</w:t>
      </w:r>
      <w:r>
        <w:rPr/>
        <w:t xml:space="preserve"> </w:t>
      </w:r>
      <w:r>
        <w:rPr>
          <w:spacing w:val="6"/>
        </w:rPr>
        <w:t>根据专家论证结果，将符合要求的标准规范纳</w:t>
      </w:r>
      <w:r>
        <w:rPr>
          <w:spacing w:val="5"/>
        </w:rPr>
        <w:t>入《数字山东标准</w:t>
      </w:r>
      <w:r>
        <w:rPr/>
        <w:t xml:space="preserve"> </w:t>
      </w:r>
      <w:r>
        <w:rPr>
          <w:spacing w:val="10"/>
        </w:rPr>
        <w:t>体系建设三年行动计划（</w:t>
      </w:r>
      <w:r>
        <w:rPr>
          <w:rFonts w:ascii="Times New Roman" w:hAnsi="Times New Roman" w:eastAsia="Times New Roman" w:cs="Times New Roman"/>
          <w:spacing w:val="10"/>
        </w:rPr>
        <w:t>2025-2027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rPr>
          <w:spacing w:val="10"/>
        </w:rPr>
        <w:t>）》，并给予重点</w:t>
      </w:r>
      <w:r>
        <w:rPr>
          <w:spacing w:val="9"/>
        </w:rPr>
        <w:t>支持。其</w:t>
      </w:r>
      <w:r>
        <w:rPr/>
        <w:t xml:space="preserve"> </w:t>
      </w:r>
      <w:r>
        <w:rPr>
          <w:spacing w:val="10"/>
        </w:rPr>
        <w:t>中，</w:t>
      </w:r>
      <w:r>
        <w:rPr>
          <w:rFonts w:ascii="Times New Roman" w:hAnsi="Times New Roman" w:eastAsia="Times New Roman" w:cs="Times New Roman"/>
          <w:spacing w:val="10"/>
        </w:rPr>
        <w:t>2025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10"/>
        </w:rPr>
        <w:t>年度地方标准建设项目，</w:t>
      </w:r>
      <w:r>
        <w:rPr>
          <w:spacing w:val="-79"/>
        </w:rPr>
        <w:t xml:space="preserve"> </w:t>
      </w:r>
      <w:r>
        <w:rPr>
          <w:spacing w:val="10"/>
        </w:rPr>
        <w:t>由省大数据局按程序统一报</w:t>
      </w:r>
      <w:r>
        <w:rPr/>
        <w:t xml:space="preserve"> </w:t>
      </w:r>
      <w:r>
        <w:rPr>
          <w:spacing w:val="5"/>
        </w:rPr>
        <w:t>送省市场监管局推荐立项，经省市场监管局审核最终未立项为省</w:t>
      </w:r>
      <w:r>
        <w:rPr>
          <w:spacing w:val="17"/>
        </w:rPr>
        <w:t xml:space="preserve"> </w:t>
      </w:r>
      <w:r>
        <w:rPr>
          <w:spacing w:val="9"/>
        </w:rPr>
        <w:t>级地方标准的，</w:t>
      </w:r>
      <w:r>
        <w:rPr>
          <w:spacing w:val="-53"/>
        </w:rPr>
        <w:t xml:space="preserve"> </w:t>
      </w:r>
      <w:r>
        <w:rPr>
          <w:spacing w:val="9"/>
        </w:rPr>
        <w:t>自动转为省级技术规范继续开展建设。</w:t>
      </w:r>
      <w:r>
        <w:rPr>
          <w:rFonts w:ascii="Times New Roman" w:hAnsi="Times New Roman" w:eastAsia="Times New Roman" w:cs="Times New Roman"/>
          <w:spacing w:val="9"/>
        </w:rPr>
        <w:t>2025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9"/>
        </w:rPr>
        <w:t>年</w:t>
      </w:r>
      <w:r>
        <w:rPr/>
        <w:t xml:space="preserve"> </w:t>
      </w:r>
      <w:r>
        <w:rPr>
          <w:spacing w:val="6"/>
        </w:rPr>
        <w:t>度省级、市级技术规范建设项目，</w:t>
      </w:r>
      <w:r>
        <w:rPr>
          <w:spacing w:val="-82"/>
        </w:rPr>
        <w:t xml:space="preserve"> </w:t>
      </w:r>
      <w:r>
        <w:rPr>
          <w:spacing w:val="6"/>
        </w:rPr>
        <w:t>由省大数据局制发立项计划，</w:t>
      </w:r>
      <w:r>
        <w:rPr/>
        <w:t xml:space="preserve"> </w:t>
      </w:r>
      <w:r>
        <w:rPr>
          <w:spacing w:val="8"/>
        </w:rPr>
        <w:t>并于年底前组织报批。</w:t>
      </w:r>
    </w:p>
    <w:p>
      <w:pPr>
        <w:ind w:left="656"/>
        <w:spacing w:before="187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五、申报要求</w:t>
      </w:r>
    </w:p>
    <w:p>
      <w:pPr>
        <w:pStyle w:val="BodyText"/>
        <w:ind w:left="4" w:right="89" w:firstLine="635"/>
        <w:spacing w:before="180" w:line="311" w:lineRule="auto"/>
        <w:rPr/>
      </w:pPr>
      <w:r>
        <w:rPr>
          <w:spacing w:val="2"/>
        </w:rPr>
        <w:t>（</w:t>
      </w:r>
      <w:r>
        <w:rPr>
          <w:spacing w:val="-70"/>
        </w:rPr>
        <w:t xml:space="preserve"> </w:t>
      </w:r>
      <w:r>
        <w:rPr>
          <w:spacing w:val="2"/>
        </w:rPr>
        <w:t>一）各市、省直有关部门（单位）要坚持实用导向，重点</w:t>
      </w:r>
      <w:r>
        <w:rPr/>
        <w:t xml:space="preserve"> </w:t>
      </w:r>
      <w:r>
        <w:rPr>
          <w:spacing w:val="5"/>
        </w:rPr>
        <w:t>提报实际业务亟需、内容较为成熟的标准化建设项目，列入《地</w:t>
      </w:r>
      <w:r>
        <w:rPr>
          <w:spacing w:val="12"/>
        </w:rPr>
        <w:t xml:space="preserve"> </w:t>
      </w:r>
      <w:r>
        <w:rPr>
          <w:spacing w:val="5"/>
        </w:rPr>
        <w:t>方标准制定负面清单》的不报，单纯概念术语类的不报，可由行</w:t>
      </w:r>
      <w:r>
        <w:rPr>
          <w:spacing w:val="15"/>
        </w:rPr>
        <w:t xml:space="preserve"> </w:t>
      </w:r>
      <w:r>
        <w:rPr>
          <w:spacing w:val="5"/>
        </w:rPr>
        <w:t>政文件替代的不报，系列标准尽量整合后申报，并在项目申请书</w:t>
      </w:r>
      <w:r>
        <w:rPr>
          <w:spacing w:val="12"/>
        </w:rPr>
        <w:t xml:space="preserve"> </w:t>
      </w:r>
      <w:r>
        <w:rPr>
          <w:spacing w:val="8"/>
        </w:rPr>
        <w:t>中详细列明标准制修订的政策依据。</w:t>
      </w:r>
    </w:p>
    <w:p>
      <w:pPr>
        <w:pStyle w:val="BodyText"/>
        <w:ind w:left="6" w:firstLine="634"/>
        <w:spacing w:before="188" w:line="296" w:lineRule="auto"/>
        <w:rPr/>
      </w:pPr>
      <w:r>
        <w:rPr>
          <w:spacing w:val="2"/>
        </w:rPr>
        <w:t>（</w:t>
      </w:r>
      <w:r>
        <w:rPr>
          <w:spacing w:val="-68"/>
        </w:rPr>
        <w:t xml:space="preserve"> </w:t>
      </w:r>
      <w:r>
        <w:rPr>
          <w:spacing w:val="2"/>
        </w:rPr>
        <w:t>二）请各申报单位严格落实《山东省实施标准化战略领导</w:t>
      </w:r>
      <w:r>
        <w:rPr/>
        <w:t xml:space="preserve"> </w:t>
      </w:r>
      <w:r>
        <w:rPr>
          <w:spacing w:val="7"/>
        </w:rPr>
        <w:t>小组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2025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7"/>
        </w:rPr>
        <w:t>年工作要点》，加大审核力度，从材料</w:t>
      </w:r>
      <w:r>
        <w:rPr>
          <w:spacing w:val="6"/>
        </w:rPr>
        <w:t>完备性、</w:t>
      </w:r>
      <w:r>
        <w:rPr>
          <w:spacing w:val="-82"/>
        </w:rPr>
        <w:t xml:space="preserve"> </w:t>
      </w:r>
      <w:r>
        <w:rPr>
          <w:spacing w:val="6"/>
        </w:rPr>
        <w:t>内容</w:t>
      </w:r>
      <w:r>
        <w:rPr/>
        <w:t xml:space="preserve"> </w:t>
      </w:r>
      <w:r>
        <w:rPr>
          <w:spacing w:val="-2"/>
        </w:rPr>
        <w:t>科学性、格式规范性等方面严格把关，进一步</w:t>
      </w:r>
      <w:r>
        <w:rPr>
          <w:spacing w:val="-3"/>
        </w:rPr>
        <w:t>提高标准规范质量。</w:t>
      </w:r>
    </w:p>
    <w:p>
      <w:pPr>
        <w:spacing w:line="296" w:lineRule="auto"/>
        <w:sectPr>
          <w:footerReference w:type="default" r:id="rId4"/>
          <w:pgSz w:w="11906" w:h="16839"/>
          <w:pgMar w:top="1431" w:right="1384" w:bottom="1139" w:left="1591" w:header="0" w:footer="886" w:gutter="0"/>
        </w:sectPr>
        <w:rPr/>
      </w:pP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firstLine="634"/>
        <w:spacing w:before="101" w:line="317" w:lineRule="auto"/>
        <w:rPr/>
      </w:pPr>
      <w:r>
        <w:rPr>
          <w:spacing w:val="2"/>
        </w:rPr>
        <w:t>（</w:t>
      </w:r>
      <w:r>
        <w:rPr>
          <w:spacing w:val="-68"/>
        </w:rPr>
        <w:t xml:space="preserve"> </w:t>
      </w:r>
      <w:r>
        <w:rPr>
          <w:spacing w:val="2"/>
        </w:rPr>
        <w:t>三）往年多次申报未予立项的项目请勿再次申报，立项后</w:t>
      </w:r>
      <w:r>
        <w:rPr/>
        <w:t xml:space="preserve"> </w:t>
      </w:r>
      <w:r>
        <w:rPr>
          <w:spacing w:val="8"/>
        </w:rPr>
        <w:t>逾期未完成建设任务的项目原则上不予发布。</w:t>
      </w:r>
    </w:p>
    <w:p>
      <w:pPr>
        <w:pStyle w:val="BodyText"/>
        <w:ind w:left="8" w:right="2" w:firstLine="680"/>
        <w:spacing w:before="54" w:line="318" w:lineRule="auto"/>
        <w:rPr/>
      </w:pPr>
      <w:r>
        <w:rPr>
          <w:spacing w:val="3"/>
        </w:rPr>
        <w:t>申报材料电子版及加盖公章的扫描件，请于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4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3"/>
        </w:rPr>
        <w:t>月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18</w:t>
      </w:r>
      <w:r>
        <w:rPr>
          <w:rFonts w:ascii="Times New Roman" w:hAnsi="Times New Roman" w:eastAsia="Times New Roman" w:cs="Times New Roman"/>
        </w:rPr>
        <w:t xml:space="preserve">  </w:t>
      </w:r>
      <w:r>
        <w:rPr>
          <w:spacing w:val="2"/>
        </w:rPr>
        <w:t>日前发</w:t>
      </w:r>
      <w:r>
        <w:rPr/>
        <w:t xml:space="preserve"> </w:t>
      </w:r>
      <w:r>
        <w:rPr>
          <w:spacing w:val="6"/>
        </w:rPr>
        <w:t>送至省大数据局邮箱。</w:t>
      </w:r>
    </w:p>
    <w:p>
      <w:pPr>
        <w:pStyle w:val="BodyText"/>
        <w:ind w:left="642" w:right="1381"/>
        <w:spacing w:before="51" w:line="319" w:lineRule="auto"/>
        <w:rPr>
          <w:rFonts w:ascii="Times New Roman" w:hAnsi="Times New Roman" w:eastAsia="Times New Roman" w:cs="Times New Roman"/>
        </w:rPr>
      </w:pPr>
      <w:r>
        <w:rPr>
          <w:spacing w:val="3"/>
        </w:rPr>
        <w:t>联</w:t>
      </w:r>
      <w:r>
        <w:rPr>
          <w:spacing w:val="3"/>
        </w:rPr>
        <w:t xml:space="preserve"> </w:t>
      </w:r>
      <w:r>
        <w:rPr>
          <w:spacing w:val="3"/>
        </w:rPr>
        <w:t>系</w:t>
      </w:r>
      <w:r>
        <w:rPr>
          <w:spacing w:val="3"/>
        </w:rPr>
        <w:t xml:space="preserve"> </w:t>
      </w:r>
      <w:r>
        <w:rPr>
          <w:spacing w:val="3"/>
        </w:rPr>
        <w:t>人：石俊龙</w:t>
      </w:r>
      <w:r>
        <w:rPr>
          <w:spacing w:val="18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0531-51785175    </w:t>
      </w:r>
      <w:r>
        <w:rPr>
          <w:rFonts w:ascii="Times New Roman" w:hAnsi="Times New Roman" w:eastAsia="Times New Roman" w:cs="Times New Roman"/>
          <w:spacing w:val="2"/>
        </w:rPr>
        <w:t xml:space="preserve"> 18660174976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19"/>
        </w:rPr>
        <w:t>联系邮箱：</w:t>
      </w:r>
      <w:r>
        <w:rPr>
          <w:rFonts w:ascii="Times New Roman" w:hAnsi="Times New Roman" w:eastAsia="Times New Roman" w:cs="Times New Roman"/>
        </w:rPr>
        <w:t>shijunlong</w:t>
      </w:r>
      <w:r>
        <w:rPr>
          <w:rFonts w:ascii="Times New Roman" w:hAnsi="Times New Roman" w:eastAsia="Times New Roman" w:cs="Times New Roman"/>
          <w:spacing w:val="19"/>
        </w:rPr>
        <w:t>@</w:t>
      </w:r>
      <w:r>
        <w:rPr>
          <w:rFonts w:ascii="Times New Roman" w:hAnsi="Times New Roman" w:eastAsia="Times New Roman" w:cs="Times New Roman"/>
        </w:rPr>
        <w:t>shandong</w:t>
      </w:r>
      <w:r>
        <w:rPr>
          <w:rFonts w:ascii="Times New Roman" w:hAnsi="Times New Roman" w:eastAsia="Times New Roman" w:cs="Times New Roman"/>
          <w:spacing w:val="19"/>
        </w:rPr>
        <w:t>.</w:t>
      </w:r>
      <w:r>
        <w:rPr>
          <w:rFonts w:ascii="Times New Roman" w:hAnsi="Times New Roman" w:eastAsia="Times New Roman" w:cs="Times New Roman"/>
        </w:rPr>
        <w:t>cn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right="40"/>
        <w:spacing w:before="101" w:line="222" w:lineRule="auto"/>
        <w:outlineLvl w:val="0"/>
        <w:jc w:val="right"/>
        <w:rPr/>
      </w:pPr>
      <w:r>
        <w:rPr>
          <w:spacing w:val="-1"/>
        </w:rPr>
        <w:t>附件：</w:t>
      </w:r>
      <w:r>
        <w:rPr>
          <w:rFonts w:ascii="Times New Roman" w:hAnsi="Times New Roman" w:eastAsia="Times New Roman" w:cs="Times New Roman"/>
          <w:spacing w:val="-1"/>
        </w:rPr>
        <w:t>1.</w:t>
      </w:r>
      <w:r>
        <w:rPr>
          <w:spacing w:val="-1"/>
        </w:rPr>
        <w:t>数字山东标准规范建设项目（</w:t>
      </w:r>
      <w:r>
        <w:rPr>
          <w:rFonts w:ascii="Times New Roman" w:hAnsi="Times New Roman" w:eastAsia="Times New Roman" w:cs="Times New Roman"/>
          <w:spacing w:val="-1"/>
        </w:rPr>
        <w:t>2025-2027 </w:t>
      </w:r>
      <w:r>
        <w:rPr>
          <w:spacing w:val="-1"/>
        </w:rPr>
        <w:t>年）</w:t>
      </w:r>
      <w:r>
        <w:rPr>
          <w:spacing w:val="-2"/>
        </w:rPr>
        <w:t>汇总表</w:t>
      </w:r>
    </w:p>
    <w:p>
      <w:pPr>
        <w:pStyle w:val="BodyText"/>
        <w:ind w:left="1596"/>
        <w:spacing w:before="188" w:line="220" w:lineRule="auto"/>
        <w:outlineLvl w:val="0"/>
        <w:rPr/>
      </w:pPr>
      <w:r>
        <w:rPr>
          <w:rFonts w:ascii="Times New Roman" w:hAnsi="Times New Roman" w:eastAsia="Times New Roman" w:cs="Times New Roman"/>
          <w:spacing w:val="4"/>
        </w:rPr>
        <w:t>2.</w:t>
      </w:r>
      <w:r>
        <w:rPr>
          <w:rFonts w:ascii="Times New Roman" w:hAnsi="Times New Roman" w:eastAsia="Times New Roman" w:cs="Times New Roman"/>
          <w:spacing w:val="-15"/>
        </w:rPr>
        <w:t xml:space="preserve"> </w:t>
      </w:r>
      <w:r>
        <w:rPr>
          <w:spacing w:val="4"/>
        </w:rPr>
        <w:t>山东省地方标准项目申请书</w:t>
      </w:r>
    </w:p>
    <w:p>
      <w:pPr>
        <w:pStyle w:val="BodyText"/>
        <w:ind w:left="1602"/>
        <w:spacing w:before="189" w:line="220" w:lineRule="auto"/>
        <w:outlineLvl w:val="0"/>
        <w:rPr/>
      </w:pPr>
      <w:r>
        <w:rPr>
          <w:rFonts w:ascii="Times New Roman" w:hAnsi="Times New Roman" w:eastAsia="Times New Roman" w:cs="Times New Roman"/>
          <w:spacing w:val="8"/>
        </w:rPr>
        <w:t>3.</w:t>
      </w:r>
      <w:r>
        <w:rPr>
          <w:spacing w:val="8"/>
        </w:rPr>
        <w:t>数字山东技术规范项目申请书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pStyle w:val="BodyText"/>
        <w:ind w:left="5755" w:right="607" w:firstLine="206"/>
        <w:spacing w:before="101" w:line="307" w:lineRule="auto"/>
        <w:rPr/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3718166</wp:posOffset>
            </wp:positionH>
            <wp:positionV relativeFrom="paragraph">
              <wp:posOffset>-430789</wp:posOffset>
            </wp:positionV>
            <wp:extent cx="1513147" cy="1512324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13147" cy="1512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"/>
        </w:rPr>
        <w:t>山东省大数据局</w:t>
      </w:r>
      <w:r>
        <w:rPr>
          <w:spacing w:val="1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2025</w:t>
      </w:r>
      <w:r>
        <w:rPr>
          <w:rFonts w:ascii="Times New Roman" w:hAnsi="Times New Roman" w:eastAsia="Times New Roman" w:cs="Times New Roman"/>
          <w:spacing w:val="20"/>
          <w:w w:val="101"/>
        </w:rPr>
        <w:t xml:space="preserve"> </w:t>
      </w:r>
      <w:r>
        <w:rPr>
          <w:spacing w:val="-8"/>
        </w:rPr>
        <w:t>年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3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-8"/>
        </w:rPr>
        <w:t>月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31  </w:t>
      </w:r>
      <w:r>
        <w:rPr>
          <w:spacing w:val="-8"/>
        </w:rPr>
        <w:t>日</w:t>
      </w:r>
    </w:p>
    <w:sectPr>
      <w:footerReference w:type="default" r:id="rId5"/>
      <w:pgSz w:w="11906" w:h="16839"/>
      <w:pgMar w:top="1431" w:right="1473" w:bottom="1139" w:left="1597" w:header="0" w:footer="886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96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t>— 2 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95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1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8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"/>
      </w:rPr>
      <w:t>3 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89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t>— 4 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styles" Target="styles.xml"/><Relationship Id="rId7" Type="http://schemas.openxmlformats.org/officeDocument/2006/relationships/settings" Target="settings.xml"/><Relationship Id="rId6" Type="http://schemas.openxmlformats.org/officeDocument/2006/relationships/image" Target="media/image3.png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Office WWO_wpscloud_20240821181913-a0e91bd6bf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喵了</dc:creator>
  <dcterms:created xsi:type="dcterms:W3CDTF">2025-03-31T16:29:57Z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2025-04-11T18:57:17</vt:filetime>
  </property>
</Properties>
</file>